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7E3" w:rsidRPr="00E64BB1" w:rsidRDefault="00B36451" w:rsidP="00E64BB1">
      <w:pPr>
        <w:spacing w:line="360" w:lineRule="auto"/>
        <w:rPr>
          <w:rFonts w:ascii="Arial" w:hAnsi="Arial" w:cs="Arial"/>
        </w:rPr>
      </w:pPr>
      <w:bookmarkStart w:id="0" w:name="_GoBack"/>
      <w:r w:rsidRPr="00E64BB1">
        <w:rPr>
          <w:rFonts w:ascii="Arial" w:hAnsi="Arial" w:cs="Arial"/>
        </w:rPr>
        <w:t xml:space="preserve">Name </w:t>
      </w:r>
    </w:p>
    <w:p w:rsidR="008A77E3" w:rsidRPr="00E64BB1" w:rsidRDefault="00B36451" w:rsidP="00E64BB1">
      <w:pPr>
        <w:spacing w:line="360" w:lineRule="auto"/>
        <w:rPr>
          <w:rFonts w:ascii="Arial" w:hAnsi="Arial" w:cs="Arial"/>
        </w:rPr>
      </w:pPr>
      <w:r w:rsidRPr="00E64BB1">
        <w:rPr>
          <w:rFonts w:ascii="Arial" w:hAnsi="Arial" w:cs="Arial"/>
        </w:rPr>
        <w:t>Institution</w:t>
      </w:r>
    </w:p>
    <w:p w:rsidR="008A77E3" w:rsidRPr="00E64BB1" w:rsidRDefault="00B36451" w:rsidP="00E64BB1">
      <w:pPr>
        <w:spacing w:line="360" w:lineRule="auto"/>
        <w:rPr>
          <w:rFonts w:ascii="Arial" w:hAnsi="Arial" w:cs="Arial"/>
        </w:rPr>
      </w:pPr>
      <w:r w:rsidRPr="00E64BB1">
        <w:rPr>
          <w:rFonts w:ascii="Arial" w:hAnsi="Arial" w:cs="Arial"/>
        </w:rPr>
        <w:t>Date</w:t>
      </w:r>
    </w:p>
    <w:p w:rsidR="008A77E3" w:rsidRPr="00E64BB1" w:rsidRDefault="00B36451" w:rsidP="00E64BB1">
      <w:pPr>
        <w:spacing w:line="360" w:lineRule="auto"/>
        <w:ind w:left="2160" w:firstLine="720"/>
        <w:rPr>
          <w:rFonts w:ascii="Arial" w:hAnsi="Arial" w:cs="Arial"/>
        </w:rPr>
      </w:pPr>
      <w:r w:rsidRPr="00E64BB1">
        <w:rPr>
          <w:rFonts w:ascii="Arial" w:hAnsi="Arial" w:cs="Arial"/>
        </w:rPr>
        <w:t>Predictive Data Analytics in Business</w:t>
      </w:r>
    </w:p>
    <w:p w:rsidR="00F3467F" w:rsidRPr="00E64BB1" w:rsidRDefault="00B36451" w:rsidP="002221AF">
      <w:pPr>
        <w:spacing w:before="100" w:beforeAutospacing="1" w:after="100" w:afterAutospacing="1" w:line="360" w:lineRule="auto"/>
        <w:ind w:left="284" w:firstLine="720"/>
        <w:contextualSpacing/>
        <w:rPr>
          <w:rFonts w:ascii="Arial" w:hAnsi="Arial" w:cs="Arial"/>
        </w:rPr>
      </w:pPr>
      <w:r w:rsidRPr="00E64BB1">
        <w:rPr>
          <w:rFonts w:ascii="Arial" w:hAnsi="Arial" w:cs="Arial"/>
        </w:rPr>
        <w:t xml:space="preserve">Predictive data analytics, location data technologies are crucial for the growth of an organization that is eager to identify and understands their valued customers. However, privacy allegations of amassing data from a consumer should be looked at keenly. </w:t>
      </w:r>
      <w:r w:rsidRPr="00E64BB1">
        <w:rPr>
          <w:rFonts w:ascii="Arial" w:hAnsi="Arial" w:cs="Arial"/>
        </w:rPr>
        <w:t xml:space="preserve"> So, trustworthy computing implications and data protection techniques should be used to safeguard customers' loyalty and segmentation. With various firms, organizations have decided to use customer data analytics programs to identify their potential custo</w:t>
      </w:r>
      <w:r w:rsidRPr="00E64BB1">
        <w:rPr>
          <w:rFonts w:ascii="Arial" w:hAnsi="Arial" w:cs="Arial"/>
        </w:rPr>
        <w:t xml:space="preserve">mers </w:t>
      </w:r>
      <w:r w:rsidR="006121B2" w:rsidRPr="00E64BB1">
        <w:rPr>
          <w:rFonts w:ascii="Arial" w:hAnsi="Arial" w:cs="Arial"/>
        </w:rPr>
        <w:t>hence</w:t>
      </w:r>
      <w:r w:rsidR="002E65DE" w:rsidRPr="00E64BB1">
        <w:rPr>
          <w:rFonts w:ascii="Arial" w:hAnsi="Arial" w:cs="Arial"/>
        </w:rPr>
        <w:t xml:space="preserve"> engaging with them directly focusing more on their service interests</w:t>
      </w:r>
      <w:r w:rsidR="00EE0ECC">
        <w:rPr>
          <w:rFonts w:ascii="Arial" w:hAnsi="Arial" w:cs="Arial"/>
        </w:rPr>
        <w:t xml:space="preserve"> (Abbott, 2014)</w:t>
      </w:r>
      <w:r w:rsidR="002E65DE" w:rsidRPr="00E64BB1">
        <w:rPr>
          <w:rFonts w:ascii="Arial" w:hAnsi="Arial" w:cs="Arial"/>
        </w:rPr>
        <w:t>.</w:t>
      </w:r>
    </w:p>
    <w:p w:rsidR="002E65DE" w:rsidRPr="00E64BB1" w:rsidRDefault="00B36451" w:rsidP="002221AF">
      <w:pPr>
        <w:spacing w:before="100" w:beforeAutospacing="1" w:after="100" w:afterAutospacing="1" w:line="360" w:lineRule="auto"/>
        <w:ind w:left="284" w:firstLine="720"/>
        <w:contextualSpacing/>
        <w:rPr>
          <w:rFonts w:ascii="Arial" w:hAnsi="Arial" w:cs="Arial"/>
        </w:rPr>
      </w:pPr>
      <w:r w:rsidRPr="00E64BB1">
        <w:rPr>
          <w:rFonts w:ascii="Arial" w:hAnsi="Arial" w:cs="Arial"/>
        </w:rPr>
        <w:t>As the Chief Marketing Officer at the grocery, I will lay down various strategies to ensure that ugly things do not happen to the consumers' data. This is becau</w:t>
      </w:r>
      <w:r w:rsidRPr="00E64BB1">
        <w:rPr>
          <w:rFonts w:ascii="Arial" w:hAnsi="Arial" w:cs="Arial"/>
        </w:rPr>
        <w:t xml:space="preserve">se, if they happen, the consumer will distrust the grocery due to security breaches. Some of the ways that I will use data collection and predictive analytics to boost sales is by mitigating the awful basics of consumer data collection </w:t>
      </w:r>
      <w:r w:rsidR="001A1E64" w:rsidRPr="00E64BB1">
        <w:rPr>
          <w:rFonts w:ascii="Arial" w:hAnsi="Arial" w:cs="Arial"/>
        </w:rPr>
        <w:t>which include:</w:t>
      </w:r>
    </w:p>
    <w:p w:rsidR="001A1E64" w:rsidRPr="00E64BB1" w:rsidRDefault="00B36451" w:rsidP="00E64BB1">
      <w:pPr>
        <w:spacing w:line="360" w:lineRule="auto"/>
        <w:rPr>
          <w:rFonts w:ascii="Arial" w:hAnsi="Arial" w:cs="Arial"/>
        </w:rPr>
      </w:pPr>
      <w:r w:rsidRPr="00E64BB1">
        <w:rPr>
          <w:rFonts w:ascii="Arial" w:hAnsi="Arial" w:cs="Arial"/>
          <w:b/>
        </w:rPr>
        <w:t>Maint</w:t>
      </w:r>
      <w:r w:rsidRPr="00E64BB1">
        <w:rPr>
          <w:rFonts w:ascii="Arial" w:hAnsi="Arial" w:cs="Arial"/>
          <w:b/>
        </w:rPr>
        <w:t xml:space="preserve">aining </w:t>
      </w:r>
      <w:r w:rsidR="008A77E3" w:rsidRPr="00E64BB1">
        <w:rPr>
          <w:rFonts w:ascii="Arial" w:hAnsi="Arial" w:cs="Arial"/>
          <w:b/>
        </w:rPr>
        <w:t>Accountability with Customers</w:t>
      </w:r>
      <w:r w:rsidR="00357AD2" w:rsidRPr="00E64BB1">
        <w:rPr>
          <w:rFonts w:ascii="Arial" w:hAnsi="Arial" w:cs="Arial"/>
        </w:rPr>
        <w:t>- I</w:t>
      </w:r>
      <w:r w:rsidRPr="00E64BB1">
        <w:rPr>
          <w:rFonts w:ascii="Arial" w:hAnsi="Arial" w:cs="Arial"/>
        </w:rPr>
        <w:t xml:space="preserve"> will use customer data in a way </w:t>
      </w:r>
      <w:r w:rsidR="002221AF" w:rsidRPr="00E64BB1">
        <w:rPr>
          <w:rFonts w:ascii="Arial" w:hAnsi="Arial" w:cs="Arial"/>
        </w:rPr>
        <w:t xml:space="preserve">that </w:t>
      </w:r>
      <w:r w:rsidR="002221AF">
        <w:rPr>
          <w:rFonts w:ascii="Arial" w:hAnsi="Arial" w:cs="Arial"/>
        </w:rPr>
        <w:t xml:space="preserve">they </w:t>
      </w:r>
      <w:r w:rsidRPr="00E64BB1">
        <w:rPr>
          <w:rFonts w:ascii="Arial" w:hAnsi="Arial" w:cs="Arial"/>
        </w:rPr>
        <w:t>appreciate.  There are always risks of taking consumers’ data without using it effectively to serve them</w:t>
      </w:r>
      <w:r w:rsidR="00EE0ECC">
        <w:rPr>
          <w:rFonts w:ascii="Arial" w:hAnsi="Arial" w:cs="Arial"/>
        </w:rPr>
        <w:t xml:space="preserve"> (Kelleher et al., 2015). </w:t>
      </w:r>
      <w:r w:rsidR="00357AD2" w:rsidRPr="00E64BB1">
        <w:rPr>
          <w:rFonts w:ascii="Arial" w:hAnsi="Arial" w:cs="Arial"/>
        </w:rPr>
        <w:t>This is true because customers know you are collecting their data and if at some point th</w:t>
      </w:r>
      <w:r w:rsidR="008A77E3" w:rsidRPr="00E64BB1">
        <w:rPr>
          <w:rFonts w:ascii="Arial" w:hAnsi="Arial" w:cs="Arial"/>
        </w:rPr>
        <w:t>e</w:t>
      </w:r>
      <w:r w:rsidR="00357AD2" w:rsidRPr="00E64BB1">
        <w:rPr>
          <w:rFonts w:ascii="Arial" w:hAnsi="Arial" w:cs="Arial"/>
        </w:rPr>
        <w:t xml:space="preserve">y realize you are not using it well they will call out the company. </w:t>
      </w:r>
    </w:p>
    <w:p w:rsidR="00357AD2" w:rsidRPr="00E64BB1" w:rsidRDefault="00B36451" w:rsidP="00E64BB1">
      <w:pPr>
        <w:spacing w:line="360" w:lineRule="auto"/>
        <w:rPr>
          <w:rFonts w:ascii="Arial" w:hAnsi="Arial" w:cs="Arial"/>
        </w:rPr>
      </w:pPr>
      <w:r w:rsidRPr="00E64BB1">
        <w:rPr>
          <w:rFonts w:ascii="Arial" w:hAnsi="Arial" w:cs="Arial"/>
          <w:b/>
        </w:rPr>
        <w:t>Ensuring Compliance with Customer Data Security Regulations</w:t>
      </w:r>
      <w:r w:rsidRPr="00E64BB1">
        <w:rPr>
          <w:rFonts w:ascii="Arial" w:hAnsi="Arial" w:cs="Arial"/>
        </w:rPr>
        <w:t>-</w:t>
      </w:r>
      <w:r w:rsidR="00112F5A" w:rsidRPr="00E64BB1">
        <w:rPr>
          <w:rFonts w:ascii="Arial" w:hAnsi="Arial" w:cs="Arial"/>
        </w:rPr>
        <w:t xml:space="preserve"> </w:t>
      </w:r>
      <w:r w:rsidRPr="00E64BB1">
        <w:rPr>
          <w:rFonts w:ascii="Arial" w:hAnsi="Arial" w:cs="Arial"/>
        </w:rPr>
        <w:t>Marketers</w:t>
      </w:r>
      <w:r w:rsidR="00112F5A" w:rsidRPr="00E64BB1">
        <w:rPr>
          <w:rFonts w:ascii="Arial" w:hAnsi="Arial" w:cs="Arial"/>
        </w:rPr>
        <w:t>,</w:t>
      </w:r>
      <w:r w:rsidRPr="00E64BB1">
        <w:rPr>
          <w:rFonts w:ascii="Arial" w:hAnsi="Arial" w:cs="Arial"/>
        </w:rPr>
        <w:t xml:space="preserve"> encounter a lot of laws concerning data collection, store, and use. So, as</w:t>
      </w:r>
      <w:r w:rsidRPr="00E64BB1">
        <w:rPr>
          <w:rFonts w:ascii="Arial" w:hAnsi="Arial" w:cs="Arial"/>
        </w:rPr>
        <w:t xml:space="preserve"> the Chief Marketer for my company, I will follow </w:t>
      </w:r>
      <w:r w:rsidR="004F0286" w:rsidRPr="00E64BB1">
        <w:rPr>
          <w:rFonts w:ascii="Arial" w:hAnsi="Arial" w:cs="Arial"/>
        </w:rPr>
        <w:t>these regulations to keep the peace of mind, customer trust and at the same time avoid costly litigations. I will also work with legal team members within the company at the same time hire outside consultants to monitor compliance with these regulations.</w:t>
      </w:r>
    </w:p>
    <w:p w:rsidR="004F0286" w:rsidRPr="00E64BB1" w:rsidRDefault="00B36451" w:rsidP="00E64BB1">
      <w:pPr>
        <w:spacing w:line="360" w:lineRule="auto"/>
        <w:rPr>
          <w:rFonts w:ascii="Arial" w:hAnsi="Arial" w:cs="Arial"/>
        </w:rPr>
      </w:pPr>
      <w:r w:rsidRPr="00E64BB1">
        <w:rPr>
          <w:rFonts w:ascii="Arial" w:hAnsi="Arial" w:cs="Arial"/>
          <w:b/>
        </w:rPr>
        <w:t xml:space="preserve">Disclosure </w:t>
      </w:r>
      <w:r w:rsidR="008A77E3" w:rsidRPr="00E64BB1">
        <w:rPr>
          <w:rFonts w:ascii="Arial" w:hAnsi="Arial" w:cs="Arial"/>
          <w:b/>
        </w:rPr>
        <w:t>Drudgeries</w:t>
      </w:r>
      <w:r w:rsidRPr="00E64BB1">
        <w:rPr>
          <w:rFonts w:ascii="Arial" w:hAnsi="Arial" w:cs="Arial"/>
        </w:rPr>
        <w:t>- I will place condition pages and privacy disclosure in my products so that the consumers need to this information for compliance. It is good for customers to know how their collected d</w:t>
      </w:r>
      <w:r w:rsidRPr="00E64BB1">
        <w:rPr>
          <w:rFonts w:ascii="Arial" w:hAnsi="Arial" w:cs="Arial"/>
        </w:rPr>
        <w:t>ata was used and whom it was shared with. Though challenging, I will use this opportunity to state good things about the usage of data</w:t>
      </w:r>
      <w:r w:rsidR="008A77E3" w:rsidRPr="00E64BB1">
        <w:rPr>
          <w:rFonts w:ascii="Arial" w:hAnsi="Arial" w:cs="Arial"/>
        </w:rPr>
        <w:t>.</w:t>
      </w:r>
    </w:p>
    <w:p w:rsidR="009E06EA" w:rsidRPr="00E64BB1" w:rsidRDefault="00B36451" w:rsidP="00E64BB1">
      <w:pPr>
        <w:spacing w:line="360" w:lineRule="auto"/>
        <w:ind w:firstLine="720"/>
        <w:rPr>
          <w:rFonts w:ascii="Arial" w:hAnsi="Arial" w:cs="Arial"/>
        </w:rPr>
      </w:pPr>
      <w:r w:rsidRPr="00E64BB1">
        <w:rPr>
          <w:rFonts w:ascii="Arial" w:hAnsi="Arial" w:cs="Arial"/>
        </w:rPr>
        <w:lastRenderedPageBreak/>
        <w:t xml:space="preserve">For the whole process to be successful, as a Chief Marketing Officer, I will always listen to my consumers, asking them </w:t>
      </w:r>
      <w:r w:rsidRPr="00E64BB1">
        <w:rPr>
          <w:rFonts w:ascii="Arial" w:hAnsi="Arial" w:cs="Arial"/>
        </w:rPr>
        <w:t xml:space="preserve">which way they want their data used, train my employees on regulatory rules concerning </w:t>
      </w:r>
      <w:r w:rsidR="00D72DE5" w:rsidRPr="00E64BB1">
        <w:rPr>
          <w:rFonts w:ascii="Arial" w:hAnsi="Arial" w:cs="Arial"/>
        </w:rPr>
        <w:t>customer data usage and finally, inform customers about the advantages they get by sharing their data</w:t>
      </w:r>
      <w:r w:rsidR="00112F5A" w:rsidRPr="00E64BB1">
        <w:rPr>
          <w:rFonts w:ascii="Arial" w:hAnsi="Arial" w:cs="Arial"/>
        </w:rPr>
        <w:t>.</w:t>
      </w: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112F5A" w:rsidRPr="00E64BB1" w:rsidRDefault="00112F5A" w:rsidP="00E64BB1">
      <w:pPr>
        <w:spacing w:line="360" w:lineRule="auto"/>
        <w:ind w:firstLine="720"/>
        <w:rPr>
          <w:rFonts w:ascii="Arial" w:hAnsi="Arial" w:cs="Arial"/>
        </w:rPr>
      </w:pPr>
    </w:p>
    <w:p w:rsidR="00E64BB1" w:rsidRDefault="00B36451" w:rsidP="00E64BB1">
      <w:pPr>
        <w:spacing w:line="360" w:lineRule="auto"/>
        <w:ind w:left="3600"/>
        <w:rPr>
          <w:rFonts w:ascii="Arial" w:hAnsi="Arial" w:cs="Arial"/>
        </w:rPr>
      </w:pPr>
      <w:r w:rsidRPr="00E64BB1">
        <w:rPr>
          <w:rFonts w:ascii="Arial" w:hAnsi="Arial" w:cs="Arial"/>
        </w:rPr>
        <w:t xml:space="preserve">  </w:t>
      </w: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E64BB1" w:rsidRDefault="00E64BB1" w:rsidP="00E64BB1">
      <w:pPr>
        <w:spacing w:line="360" w:lineRule="auto"/>
        <w:ind w:left="3600"/>
        <w:rPr>
          <w:rFonts w:ascii="Arial" w:hAnsi="Arial" w:cs="Arial"/>
        </w:rPr>
      </w:pPr>
    </w:p>
    <w:p w:rsidR="00112F5A" w:rsidRPr="00E64BB1" w:rsidRDefault="00B36451" w:rsidP="00E64BB1">
      <w:pPr>
        <w:spacing w:line="360" w:lineRule="auto"/>
        <w:ind w:left="3600"/>
        <w:rPr>
          <w:rFonts w:ascii="Arial" w:hAnsi="Arial" w:cs="Arial"/>
        </w:rPr>
      </w:pPr>
      <w:r w:rsidRPr="00E64BB1">
        <w:rPr>
          <w:rFonts w:ascii="Arial" w:hAnsi="Arial" w:cs="Arial"/>
        </w:rPr>
        <w:lastRenderedPageBreak/>
        <w:t xml:space="preserve"> Work Cited</w:t>
      </w:r>
    </w:p>
    <w:p w:rsidR="00112F5A" w:rsidRPr="00EE0ECC" w:rsidRDefault="00B36451" w:rsidP="00EE0ECC">
      <w:pPr>
        <w:spacing w:line="360" w:lineRule="auto"/>
        <w:ind w:left="720" w:hanging="720"/>
        <w:rPr>
          <w:rFonts w:ascii="Arial" w:hAnsi="Arial" w:cs="Arial"/>
          <w:color w:val="222222"/>
          <w:shd w:val="clear" w:color="auto" w:fill="FFFFFF"/>
        </w:rPr>
      </w:pPr>
      <w:r w:rsidRPr="00EE0ECC">
        <w:rPr>
          <w:rFonts w:ascii="Arial" w:hAnsi="Arial" w:cs="Arial"/>
          <w:color w:val="222222"/>
          <w:shd w:val="clear" w:color="auto" w:fill="FFFFFF"/>
        </w:rPr>
        <w:t>Abbott, Dean. </w:t>
      </w:r>
      <w:r w:rsidRPr="00EE0ECC">
        <w:rPr>
          <w:rFonts w:ascii="Arial" w:hAnsi="Arial" w:cs="Arial"/>
          <w:i/>
          <w:iCs/>
          <w:color w:val="222222"/>
          <w:shd w:val="clear" w:color="auto" w:fill="FFFFFF"/>
        </w:rPr>
        <w:t xml:space="preserve">Applied predictive </w:t>
      </w:r>
      <w:r w:rsidRPr="00EE0ECC">
        <w:rPr>
          <w:rFonts w:ascii="Arial" w:hAnsi="Arial" w:cs="Arial"/>
          <w:i/>
          <w:iCs/>
          <w:color w:val="222222"/>
          <w:shd w:val="clear" w:color="auto" w:fill="FFFFFF"/>
        </w:rPr>
        <w:t>analytics: Principles and techniques for the professional data analyst</w:t>
      </w:r>
      <w:r w:rsidRPr="00EE0ECC">
        <w:rPr>
          <w:rFonts w:ascii="Arial" w:hAnsi="Arial" w:cs="Arial"/>
          <w:color w:val="222222"/>
          <w:shd w:val="clear" w:color="auto" w:fill="FFFFFF"/>
        </w:rPr>
        <w:t>. John Wiley &amp; Sons, 2014.</w:t>
      </w:r>
    </w:p>
    <w:p w:rsidR="007941C3" w:rsidRPr="00EE0ECC" w:rsidRDefault="00B36451" w:rsidP="00EE0ECC">
      <w:pPr>
        <w:spacing w:line="360" w:lineRule="auto"/>
        <w:ind w:left="720" w:hanging="720"/>
        <w:rPr>
          <w:rFonts w:ascii="Arial" w:hAnsi="Arial" w:cs="Arial"/>
        </w:rPr>
      </w:pPr>
      <w:r w:rsidRPr="00EE0ECC">
        <w:rPr>
          <w:rFonts w:ascii="Arial" w:hAnsi="Arial" w:cs="Arial"/>
          <w:color w:val="222222"/>
          <w:shd w:val="clear" w:color="auto" w:fill="FFFFFF"/>
        </w:rPr>
        <w:t>Kelleher, John D., Brian Mac Namee, and Aoife D'Arcy. </w:t>
      </w:r>
      <w:r w:rsidRPr="00EE0ECC">
        <w:rPr>
          <w:rFonts w:ascii="Arial" w:hAnsi="Arial" w:cs="Arial"/>
          <w:i/>
          <w:iCs/>
          <w:color w:val="222222"/>
          <w:shd w:val="clear" w:color="auto" w:fill="FFFFFF"/>
        </w:rPr>
        <w:t>Fundamentals of machine learning for predictive data analytics: algorithms, worked examples, and case stu</w:t>
      </w:r>
      <w:r w:rsidRPr="00EE0ECC">
        <w:rPr>
          <w:rFonts w:ascii="Arial" w:hAnsi="Arial" w:cs="Arial"/>
          <w:i/>
          <w:iCs/>
          <w:color w:val="222222"/>
          <w:shd w:val="clear" w:color="auto" w:fill="FFFFFF"/>
        </w:rPr>
        <w:t>dies</w:t>
      </w:r>
      <w:r w:rsidRPr="00EE0ECC">
        <w:rPr>
          <w:rFonts w:ascii="Arial" w:hAnsi="Arial" w:cs="Arial"/>
          <w:color w:val="222222"/>
          <w:shd w:val="clear" w:color="auto" w:fill="FFFFFF"/>
        </w:rPr>
        <w:t>. MIT Press, 2015.</w:t>
      </w:r>
      <w:bookmarkEnd w:id="0"/>
    </w:p>
    <w:sectPr w:rsidR="007941C3" w:rsidRPr="00EE0ECC" w:rsidSect="00F3467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451" w:rsidRDefault="00B36451">
      <w:pPr>
        <w:spacing w:after="0" w:line="240" w:lineRule="auto"/>
      </w:pPr>
      <w:r>
        <w:separator/>
      </w:r>
    </w:p>
  </w:endnote>
  <w:endnote w:type="continuationSeparator" w:id="0">
    <w:p w:rsidR="00B36451" w:rsidRDefault="00B36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451" w:rsidRDefault="00B36451">
      <w:pPr>
        <w:spacing w:after="0" w:line="240" w:lineRule="auto"/>
      </w:pPr>
      <w:r>
        <w:separator/>
      </w:r>
    </w:p>
  </w:footnote>
  <w:footnote w:type="continuationSeparator" w:id="0">
    <w:p w:rsidR="00B36451" w:rsidRDefault="00B364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53126"/>
      <w:docPartObj>
        <w:docPartGallery w:val="Page Numbers (Top of Page)"/>
        <w:docPartUnique/>
      </w:docPartObj>
    </w:sdtPr>
    <w:sdtEndPr/>
    <w:sdtContent>
      <w:p w:rsidR="008A77E3" w:rsidRDefault="00B36451">
        <w:pPr>
          <w:pStyle w:val="Header"/>
          <w:jc w:val="right"/>
        </w:pPr>
        <w:r>
          <w:t xml:space="preserve">Surname </w:t>
        </w:r>
        <w:r w:rsidR="00FB6855">
          <w:fldChar w:fldCharType="begin"/>
        </w:r>
        <w:r w:rsidR="00FB6855">
          <w:instrText xml:space="preserve"> PAGE   \* MERGEFORMAT </w:instrText>
        </w:r>
        <w:r w:rsidR="00FB6855">
          <w:fldChar w:fldCharType="separate"/>
        </w:r>
        <w:r w:rsidR="002221AF">
          <w:rPr>
            <w:noProof/>
          </w:rPr>
          <w:t>1</w:t>
        </w:r>
        <w:r w:rsidR="00FB6855">
          <w:rPr>
            <w:noProof/>
          </w:rPr>
          <w:fldChar w:fldCharType="end"/>
        </w:r>
      </w:p>
    </w:sdtContent>
  </w:sdt>
  <w:p w:rsidR="008A77E3" w:rsidRDefault="008A77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AA2"/>
    <w:rsid w:val="00112F5A"/>
    <w:rsid w:val="001A1E64"/>
    <w:rsid w:val="00220AA2"/>
    <w:rsid w:val="002221AF"/>
    <w:rsid w:val="002E65DE"/>
    <w:rsid w:val="00357AD2"/>
    <w:rsid w:val="004F0286"/>
    <w:rsid w:val="006121B2"/>
    <w:rsid w:val="007941C3"/>
    <w:rsid w:val="008A77E3"/>
    <w:rsid w:val="009A3575"/>
    <w:rsid w:val="009E06EA"/>
    <w:rsid w:val="00B36451"/>
    <w:rsid w:val="00D46664"/>
    <w:rsid w:val="00D72DE5"/>
    <w:rsid w:val="00E64BB1"/>
    <w:rsid w:val="00EE0ECC"/>
    <w:rsid w:val="00F3467F"/>
    <w:rsid w:val="00FB6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EB1CEE-2B38-465D-A4E8-CB67071C7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6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7E3"/>
  </w:style>
  <w:style w:type="paragraph" w:styleId="Footer">
    <w:name w:val="footer"/>
    <w:basedOn w:val="Normal"/>
    <w:link w:val="FooterChar"/>
    <w:uiPriority w:val="99"/>
    <w:unhideWhenUsed/>
    <w:rsid w:val="008A7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7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2447</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Symphony</dc:creator>
  <cp:lastModifiedBy>Windows User</cp:lastModifiedBy>
  <cp:revision>2</cp:revision>
  <dcterms:created xsi:type="dcterms:W3CDTF">2018-11-06T11:07:00Z</dcterms:created>
  <dcterms:modified xsi:type="dcterms:W3CDTF">2018-11-06T11:07:00Z</dcterms:modified>
</cp:coreProperties>
</file>